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1449" w14:textId="77777777" w:rsidR="00187F1D" w:rsidRDefault="00187F1D" w:rsidP="0076658C">
      <w:pPr>
        <w:pStyle w:val="BodyA"/>
        <w:spacing w:after="0"/>
        <w:rPr>
          <w:rFonts w:asciiTheme="minorHAnsi" w:hAnsiTheme="minorHAnsi"/>
          <w:b/>
          <w:color w:val="auto"/>
          <w:sz w:val="24"/>
          <w:u w:color="FF0000"/>
        </w:rPr>
      </w:pPr>
    </w:p>
    <w:p w14:paraId="7C82E164" w14:textId="1E624A6E" w:rsidR="00E91718" w:rsidRPr="00E91718" w:rsidRDefault="00E91718" w:rsidP="0076658C">
      <w:pPr>
        <w:pStyle w:val="BodyA"/>
        <w:spacing w:after="0"/>
        <w:rPr>
          <w:rFonts w:asciiTheme="minorHAnsi" w:hAnsiTheme="minorHAnsi" w:cstheme="minorHAnsi"/>
          <w:b/>
          <w:bCs/>
          <w:color w:val="auto"/>
          <w:sz w:val="24"/>
          <w:szCs w:val="24"/>
          <w:u w:color="FF0000"/>
        </w:rPr>
      </w:pPr>
      <w:r>
        <w:rPr>
          <w:rFonts w:asciiTheme="minorHAnsi" w:hAnsiTheme="minorHAnsi"/>
          <w:b/>
          <w:color w:val="auto"/>
          <w:sz w:val="24"/>
          <w:u w:color="FF0000"/>
        </w:rPr>
        <w:t>COMUNICADO DE PRENSA</w:t>
      </w:r>
    </w:p>
    <w:p w14:paraId="6D3C1D3A" w14:textId="77777777" w:rsidR="0076658C" w:rsidRDefault="0076658C" w:rsidP="00DC297C">
      <w:pPr>
        <w:rPr>
          <w:rFonts w:eastAsia="Times New Roman"/>
          <w:b/>
          <w:bCs/>
          <w:i/>
          <w:iCs/>
          <w:color w:val="000000"/>
        </w:rPr>
      </w:pPr>
    </w:p>
    <w:p w14:paraId="6B974F0E" w14:textId="4EACABB6" w:rsidR="00DC297C" w:rsidRPr="008040DD" w:rsidRDefault="00DC297C" w:rsidP="00DC297C">
      <w:pPr>
        <w:rPr>
          <w:rFonts w:eastAsia="Times New Roman"/>
          <w:b/>
          <w:bCs/>
          <w:i/>
          <w:iCs/>
          <w:color w:val="000000"/>
          <w:sz w:val="24"/>
          <w:szCs w:val="24"/>
        </w:rPr>
      </w:pPr>
      <w:r w:rsidRPr="008040DD">
        <w:rPr>
          <w:b/>
          <w:i/>
          <w:color w:val="000000"/>
          <w:sz w:val="24"/>
          <w:szCs w:val="24"/>
        </w:rPr>
        <w:t>Cuatro vías para mejorar la salud cardiovascular: World Heart Vision 2030</w:t>
      </w:r>
    </w:p>
    <w:p w14:paraId="05AC2F2E" w14:textId="77777777" w:rsidR="00DC297C" w:rsidRDefault="00DC297C" w:rsidP="0017373B">
      <w:pPr>
        <w:jc w:val="both"/>
        <w:rPr>
          <w:rFonts w:eastAsia="Times New Roman"/>
          <w:b/>
          <w:bCs/>
          <w:i/>
          <w:iCs/>
          <w:color w:val="000000"/>
        </w:rPr>
      </w:pPr>
    </w:p>
    <w:p w14:paraId="3CD36134" w14:textId="269FA05E" w:rsidR="000D4575" w:rsidRDefault="00DC5125" w:rsidP="0017373B">
      <w:pPr>
        <w:jc w:val="both"/>
        <w:rPr>
          <w:rFonts w:asciiTheme="minorHAnsi" w:eastAsia="Times New Roman" w:hAnsiTheme="minorHAnsi" w:cstheme="minorHAnsi"/>
          <w:color w:val="000000"/>
        </w:rPr>
      </w:pPr>
      <w:r>
        <w:rPr>
          <w:rStyle w:val="Emphasis"/>
        </w:rPr>
        <w:t>RÍO DE JANEIRO, 13 de octubre de 2022</w:t>
      </w:r>
      <w:r w:rsidR="003D43CD" w:rsidRPr="00B670F5">
        <w:t xml:space="preserve"> – </w:t>
      </w:r>
      <w:r>
        <w:rPr>
          <w:color w:val="000000"/>
        </w:rPr>
        <w:t xml:space="preserve">Al cambiar las actitudes, las inversiones y las políticas, cada año es posible que millones de vidas puedan evitar las enfermedades cardiovasculares (ECV) y que los costos de salud dejen de aumentar. </w:t>
      </w:r>
      <w:r>
        <w:rPr>
          <w:b/>
          <w:color w:val="000000"/>
        </w:rPr>
        <w:t>World Heart Vision 2030: Driving Policy Change</w:t>
      </w:r>
      <w:r>
        <w:rPr>
          <w:color w:val="000000"/>
        </w:rPr>
        <w:t xml:space="preserve">, que hoy presenta la World Heart Federation (WHF) en el World Congress of Cardiology, delinea un futuro alcanzable en el que se mejora </w:t>
      </w:r>
      <w:r>
        <w:rPr>
          <w:rFonts w:asciiTheme="minorHAnsi" w:hAnsiTheme="minorHAnsi"/>
          <w:color w:val="000000"/>
        </w:rPr>
        <w:t>la salud, se reducen los gastos, se salvan vidas y se garantiza que las comunidades más vulnerables tengan acceso a la atención médica.</w:t>
      </w:r>
    </w:p>
    <w:p w14:paraId="5D6C4C8A" w14:textId="1EC13E59" w:rsidR="00CF5525" w:rsidRDefault="00CF5525" w:rsidP="0017373B">
      <w:pPr>
        <w:jc w:val="both"/>
        <w:rPr>
          <w:rFonts w:asciiTheme="minorHAnsi" w:eastAsia="Times New Roman" w:hAnsiTheme="minorHAnsi" w:cstheme="minorHAnsi"/>
          <w:color w:val="000000"/>
        </w:rPr>
      </w:pPr>
    </w:p>
    <w:p w14:paraId="67A139E4" w14:textId="56082B12" w:rsidR="00CF5525" w:rsidRPr="00B670F5" w:rsidRDefault="00CF5525" w:rsidP="0017373B">
      <w:pPr>
        <w:jc w:val="both"/>
        <w:rPr>
          <w:rFonts w:eastAsia="Times New Roman"/>
          <w:color w:val="000000"/>
        </w:rPr>
      </w:pPr>
      <w:r>
        <w:rPr>
          <w:color w:val="000000"/>
        </w:rPr>
        <w:t>Las ECV se cobran más vidas en todo el mundo que cualquier otra enfermedad, causan la pérdida prematura de vidas y afectaron a 523 millones de personas durante el 2019, casi el doble de la cifra de dos décadas atrás. </w:t>
      </w:r>
      <w:r>
        <w:rPr>
          <w:rFonts w:asciiTheme="minorHAnsi" w:hAnsiTheme="minorHAnsi"/>
          <w:color w:val="000000"/>
        </w:rPr>
        <w:t xml:space="preserve"> El objetivo de World Heart Vision 2030 consiste en reducir significativamente esta cifra a través de cuatro vías: </w:t>
      </w:r>
      <w:r>
        <w:rPr>
          <w:rFonts w:asciiTheme="minorHAnsi" w:hAnsiTheme="minorHAnsi"/>
        </w:rPr>
        <w:t xml:space="preserve">allanar el camino para la salud cardiovascular equitativa, </w:t>
      </w:r>
      <w:r w:rsidRPr="00B670F5">
        <w:rPr>
          <w:rFonts w:asciiTheme="minorHAnsi" w:hAnsiTheme="minorHAnsi"/>
          <w:color w:val="000000"/>
          <w:shd w:val="clear" w:color="auto" w:fill="FFFFFF"/>
        </w:rPr>
        <w:t xml:space="preserve">fomentar la aplicación oportuna de conocimientos, </w:t>
      </w:r>
      <w:r>
        <w:rPr>
          <w:rFonts w:asciiTheme="minorHAnsi" w:hAnsiTheme="minorHAnsi"/>
        </w:rPr>
        <w:t>aprovechar la innovación y las tecnologías para la salud cardiovascular y hacer de la salud cardiovascular el eje de las políticas climáticas y de salud.</w:t>
      </w:r>
    </w:p>
    <w:p w14:paraId="56F75302" w14:textId="77777777" w:rsidR="00AE7818" w:rsidRPr="00B670F5" w:rsidRDefault="00AE7818" w:rsidP="0017373B">
      <w:pPr>
        <w:jc w:val="both"/>
        <w:rPr>
          <w:rFonts w:eastAsia="Times New Roman"/>
          <w:color w:val="000000"/>
        </w:rPr>
      </w:pPr>
    </w:p>
    <w:p w14:paraId="4812CB79" w14:textId="642E1FF6" w:rsidR="00FA2377" w:rsidRPr="00B670F5" w:rsidRDefault="00AE7818" w:rsidP="0017373B">
      <w:pPr>
        <w:jc w:val="both"/>
        <w:rPr>
          <w:rFonts w:eastAsia="Times New Roman"/>
          <w:color w:val="000000"/>
        </w:rPr>
      </w:pPr>
      <w:r>
        <w:rPr>
          <w:i/>
          <w:color w:val="000000"/>
        </w:rPr>
        <w:t xml:space="preserve">"Hasta un 80 % de las enfermedades cardiovasculares se pueden prevenir si creamos mejores infraestructuras, ampliamos el acceso a la atención médica, reconsideramos la manera como producimos y consumimos los alimentos, y si limpiamos el aire que respiramos", </w:t>
      </w:r>
      <w:r>
        <w:rPr>
          <w:color w:val="000000"/>
        </w:rPr>
        <w:t>afirmó el profesor Fausto Pinto, presidente de la WHF.</w:t>
      </w:r>
    </w:p>
    <w:p w14:paraId="78356DF6" w14:textId="77777777" w:rsidR="00FA2377" w:rsidRPr="00B670F5" w:rsidRDefault="00FA2377" w:rsidP="0017373B">
      <w:pPr>
        <w:jc w:val="both"/>
        <w:rPr>
          <w:rFonts w:eastAsia="Times New Roman"/>
          <w:color w:val="000000"/>
        </w:rPr>
      </w:pPr>
    </w:p>
    <w:p w14:paraId="5C09091B" w14:textId="76BF03CE" w:rsidR="00D14FD6" w:rsidRDefault="00D14FD6" w:rsidP="0017373B">
      <w:pPr>
        <w:jc w:val="both"/>
        <w:rPr>
          <w:rFonts w:eastAsia="Times New Roman"/>
          <w:color w:val="000000"/>
        </w:rPr>
      </w:pPr>
      <w:r>
        <w:rPr>
          <w:color w:val="000000"/>
        </w:rPr>
        <w:t xml:space="preserve">En World Heart Vision 2030 se hace hincapié en un enfoque multisectorial como indispensable para lograr mejorar la salud cardiovascular y, al explorar desafíos y oportunidades, resulta ser una guía de actuación no solo para los profesionales de la medicina sino también para los formuladores de políticas, las empresas privadas, los investigadores y académicos, y para todos aquellos cuyas decisiones afectan el diagnóstico, el tratamiento y el acceso a la atención médica.  </w:t>
      </w:r>
    </w:p>
    <w:p w14:paraId="1A9ED5FA" w14:textId="77777777" w:rsidR="00D14FD6" w:rsidRDefault="00D14FD6" w:rsidP="0017373B">
      <w:pPr>
        <w:jc w:val="both"/>
        <w:rPr>
          <w:rFonts w:eastAsia="Times New Roman"/>
          <w:color w:val="000000"/>
        </w:rPr>
      </w:pPr>
    </w:p>
    <w:p w14:paraId="08C7269B" w14:textId="2DF0EADF" w:rsidR="00D14FD6" w:rsidRPr="00D14FD6" w:rsidRDefault="00D14FD6" w:rsidP="0017373B">
      <w:pPr>
        <w:jc w:val="both"/>
        <w:rPr>
          <w:rFonts w:asciiTheme="minorHAnsi" w:hAnsiTheme="minorHAnsi" w:cstheme="minorHAnsi"/>
          <w:color w:val="000000"/>
        </w:rPr>
      </w:pPr>
      <w:r>
        <w:rPr>
          <w:i/>
          <w:color w:val="000000"/>
        </w:rPr>
        <w:t>"El panorama de la salud cardiovascular no es totalmente desolador.</w:t>
      </w:r>
      <w:r w:rsidRPr="00B670F5">
        <w:rPr>
          <w:color w:val="000000"/>
        </w:rPr>
        <w:t xml:space="preserve"> </w:t>
      </w:r>
      <w:r>
        <w:rPr>
          <w:i/>
          <w:color w:val="000000"/>
        </w:rPr>
        <w:t>Hemos logrado avances en la concientización sobre el colesterol y la hipertensión, en nuevos tratamientos, en la telemedicina y en otras intervenciones de salud digital. Seguimos destacando la importancia de alimentarse bien, hacer ejercicio y dejar de fumar. Para que nuestros avances tengan impacto, necesitamos políticas de salud e infraestructuras que nos permitan aplicar lo que sabemos de maneras que estén disponibles y sea asequibles para todos", expresó el profesor Pinto.</w:t>
      </w:r>
    </w:p>
    <w:p w14:paraId="7B9F56CD" w14:textId="49C8DFF1" w:rsidR="00D14FD6" w:rsidRDefault="00D14FD6" w:rsidP="0017373B">
      <w:pPr>
        <w:jc w:val="both"/>
        <w:rPr>
          <w:rFonts w:eastAsia="Times New Roman"/>
          <w:color w:val="000000"/>
        </w:rPr>
      </w:pPr>
    </w:p>
    <w:p w14:paraId="5C6845D1" w14:textId="682C0324" w:rsidR="00CF5525" w:rsidRDefault="00CF5525" w:rsidP="0017373B">
      <w:pPr>
        <w:jc w:val="both"/>
        <w:rPr>
          <w:rFonts w:asciiTheme="minorHAnsi" w:hAnsiTheme="minorHAnsi" w:cstheme="minorHAnsi"/>
          <w:color w:val="000000"/>
        </w:rPr>
      </w:pPr>
      <w:r>
        <w:rPr>
          <w:rFonts w:asciiTheme="minorHAnsi" w:hAnsiTheme="minorHAnsi"/>
          <w:color w:val="000000"/>
        </w:rPr>
        <w:t>Algunas recomendaciones en World Heart Vision 2030 son ampliar las medidas de prevención, promover la evaluación generalizada, fortalecer la coordinación en el manejo de enfermedades que se afectan mutuamente (como las ECV y la diabetes) y la imposición de impuestos a los productos que se sabe que dañan la salud cardiovascular.</w:t>
      </w:r>
    </w:p>
    <w:p w14:paraId="479A730A" w14:textId="77777777" w:rsidR="008D1BA5" w:rsidRPr="00B670F5" w:rsidRDefault="008D1BA5" w:rsidP="0017373B">
      <w:pPr>
        <w:jc w:val="both"/>
        <w:rPr>
          <w:rFonts w:asciiTheme="minorHAnsi" w:eastAsia="Times New Roman" w:hAnsiTheme="minorHAnsi" w:cstheme="minorHAnsi"/>
          <w:color w:val="000000"/>
        </w:rPr>
      </w:pPr>
    </w:p>
    <w:p w14:paraId="3296882D" w14:textId="71822AE3" w:rsidR="00AE7818" w:rsidRDefault="00AE7818" w:rsidP="0017373B">
      <w:pPr>
        <w:jc w:val="both"/>
        <w:rPr>
          <w:rFonts w:asciiTheme="minorHAnsi" w:eastAsia="Times New Roman" w:hAnsiTheme="minorHAnsi" w:cstheme="minorHAnsi"/>
          <w:i/>
          <w:iCs/>
          <w:color w:val="000000"/>
        </w:rPr>
      </w:pPr>
      <w:r>
        <w:rPr>
          <w:rFonts w:asciiTheme="minorHAnsi" w:hAnsiTheme="minorHAnsi"/>
          <w:i/>
          <w:color w:val="000000"/>
        </w:rPr>
        <w:t>"Juntos podemos reimaginar y redefinir la salud cardiovascular. World Heart Vision 2030 nos empodera a cada uno de nosotros para actuar y exhorta a cada sector a analizar su actividad y a fortalecer su función en la prevención de enfermedades. Esperamos que los dirigentes de la salud, los formuladores de políticas, las autoridades normativas y todos los demás se nos unan para enfrentar este desafío colectivo y lograr los objetivos alcanzables que se establecen en World Heart Vision 2030", comentó el profesor Pinto.</w:t>
      </w:r>
    </w:p>
    <w:p w14:paraId="29B42FAA" w14:textId="00956780" w:rsidR="00B900A9" w:rsidRDefault="00B900A9" w:rsidP="00AE7818">
      <w:pPr>
        <w:rPr>
          <w:rFonts w:asciiTheme="minorHAnsi" w:eastAsia="Times New Roman" w:hAnsiTheme="minorHAnsi" w:cstheme="minorHAnsi"/>
          <w:i/>
          <w:iCs/>
          <w:color w:val="000000"/>
        </w:rPr>
      </w:pPr>
    </w:p>
    <w:p w14:paraId="4C5506B1" w14:textId="77777777" w:rsidR="00B900A9" w:rsidRDefault="00B900A9" w:rsidP="00B900A9">
      <w:pPr>
        <w:rPr>
          <w:rFonts w:eastAsia="Times New Roman"/>
          <w:color w:val="000000"/>
          <w:sz w:val="24"/>
          <w:szCs w:val="24"/>
        </w:rPr>
      </w:pPr>
      <w:r>
        <w:rPr>
          <w:color w:val="000000"/>
          <w:sz w:val="24"/>
        </w:rPr>
        <w:t>FIN</w:t>
      </w:r>
    </w:p>
    <w:p w14:paraId="53F2F53F" w14:textId="77777777" w:rsidR="00AE7818" w:rsidRPr="00B670F5" w:rsidRDefault="00AE7818" w:rsidP="00AE7818">
      <w:pPr>
        <w:rPr>
          <w:rFonts w:asciiTheme="minorHAnsi" w:eastAsia="Times New Roman" w:hAnsiTheme="minorHAnsi" w:cstheme="minorHAnsi"/>
          <w:color w:val="000000"/>
        </w:rPr>
      </w:pPr>
    </w:p>
    <w:p w14:paraId="2AB755FE" w14:textId="633B35AA" w:rsidR="00AE7818" w:rsidRPr="00B670F5" w:rsidRDefault="003075A1" w:rsidP="00AE7818">
      <w:pPr>
        <w:rPr>
          <w:rFonts w:eastAsia="Times New Roman"/>
          <w:color w:val="000000"/>
        </w:rPr>
      </w:pPr>
      <w:r>
        <w:rPr>
          <w:color w:val="000000"/>
        </w:rPr>
        <w:lastRenderedPageBreak/>
        <w:t xml:space="preserve">Descargar </w:t>
      </w:r>
      <w:hyperlink r:id="rId11" w:history="1">
        <w:r>
          <w:rPr>
            <w:rStyle w:val="Hyperlink"/>
          </w:rPr>
          <w:t>World Heart Vision 2030: Driving Policy Change</w:t>
        </w:r>
      </w:hyperlink>
    </w:p>
    <w:p w14:paraId="68CF6B16" w14:textId="637A547E" w:rsidR="00B87E83" w:rsidRPr="00B670F5" w:rsidRDefault="00B87E83" w:rsidP="00AE7818">
      <w:pPr>
        <w:rPr>
          <w:rFonts w:eastAsia="Times New Roman"/>
          <w:color w:val="000000"/>
        </w:rPr>
      </w:pPr>
      <w:r>
        <w:rPr>
          <w:color w:val="000000"/>
        </w:rPr>
        <w:t xml:space="preserve">Descargar </w:t>
      </w:r>
      <w:hyperlink r:id="rId12" w:history="1">
        <w:r>
          <w:rPr>
            <w:rStyle w:val="Hyperlink"/>
          </w:rPr>
          <w:t>World Heart Vision 2030: Driving Policy Change</w:t>
        </w:r>
      </w:hyperlink>
      <w:r>
        <w:rPr>
          <w:color w:val="000000"/>
        </w:rPr>
        <w:t xml:space="preserve"> </w:t>
      </w:r>
    </w:p>
    <w:p w14:paraId="348D1044" w14:textId="2FB268FA" w:rsidR="00095331" w:rsidRPr="00B670F5" w:rsidRDefault="00B87E83" w:rsidP="00AE7818">
      <w:pPr>
        <w:rPr>
          <w:rFonts w:eastAsia="Times New Roman"/>
          <w:color w:val="000000"/>
        </w:rPr>
      </w:pPr>
      <w:r>
        <w:rPr>
          <w:color w:val="000000"/>
        </w:rPr>
        <w:t xml:space="preserve">Lea nuestro próximo editorial en el </w:t>
      </w:r>
      <w:hyperlink r:id="rId13" w:history="1">
        <w:r>
          <w:rPr>
            <w:rStyle w:val="Hyperlink"/>
          </w:rPr>
          <w:t>Global Heart Journal</w:t>
        </w:r>
      </w:hyperlink>
      <w:r>
        <w:rPr>
          <w:color w:val="000000"/>
        </w:rPr>
        <w:t xml:space="preserve"> </w:t>
      </w:r>
    </w:p>
    <w:p w14:paraId="033A272B" w14:textId="77777777" w:rsidR="000B230D" w:rsidRPr="00B670F5" w:rsidRDefault="000B230D" w:rsidP="00AE7818">
      <w:pPr>
        <w:rPr>
          <w:rFonts w:eastAsia="Times New Roman"/>
          <w:color w:val="000000"/>
        </w:rPr>
      </w:pPr>
    </w:p>
    <w:p w14:paraId="40A7F7BB" w14:textId="1C3894C3" w:rsidR="00B87E83" w:rsidRDefault="00095331" w:rsidP="00AE7818">
      <w:pPr>
        <w:rPr>
          <w:i/>
          <w:iCs/>
        </w:rPr>
      </w:pPr>
      <w:r>
        <w:rPr>
          <w:i/>
          <w:color w:val="000000"/>
        </w:rPr>
        <w:t>La guía "World Heart Vision 2030: Driving Policy Change" (Visión Mundial del Corazón 2030: Impulsar el cambio de políticas)</w:t>
      </w:r>
      <w:r>
        <w:rPr>
          <w:i/>
        </w:rPr>
        <w:t xml:space="preserve"> se elaboró a partir de una extensa revisión bibliográfica, consultas con partes interesadas de múltiples sectores y de una encuesta a todos los miembros de la WHF. </w:t>
      </w:r>
    </w:p>
    <w:p w14:paraId="5B41CE77" w14:textId="77777777" w:rsidR="001E7BB9" w:rsidRDefault="001E7BB9" w:rsidP="00AE7818">
      <w:pPr>
        <w:rPr>
          <w:rFonts w:eastAsia="Times New Roman"/>
          <w:color w:val="000000"/>
          <w:sz w:val="24"/>
          <w:szCs w:val="24"/>
        </w:rPr>
      </w:pPr>
    </w:p>
    <w:p w14:paraId="19A6705C" w14:textId="17FEA1FF" w:rsidR="00E91EFF" w:rsidRPr="00DE278E" w:rsidRDefault="00116AAD" w:rsidP="00AE7818">
      <w:pPr>
        <w:rPr>
          <w:rFonts w:cstheme="minorHAnsi"/>
          <w:b/>
          <w:bCs/>
        </w:rPr>
      </w:pPr>
      <w:r>
        <w:rPr>
          <w:b/>
        </w:rPr>
        <w:t>Para obtener más información, póngase en contacto con:</w:t>
      </w:r>
    </w:p>
    <w:p w14:paraId="5D84BE0D" w14:textId="35BF79DA" w:rsidR="009D53BD" w:rsidRDefault="00116AAD" w:rsidP="00E91EFF">
      <w:pPr>
        <w:rPr>
          <w:rFonts w:cstheme="minorHAnsi"/>
        </w:rPr>
      </w:pPr>
      <w:r>
        <w:t xml:space="preserve">Borjana Pervan, directora de Comunicaciones, </w:t>
      </w:r>
      <w:hyperlink r:id="rId14" w:history="1">
        <w:r>
          <w:rPr>
            <w:rStyle w:val="Hyperlink"/>
          </w:rPr>
          <w:t>Borjana.pervan@worldheart.org</w:t>
        </w:r>
      </w:hyperlink>
    </w:p>
    <w:p w14:paraId="27EA2D64" w14:textId="674EFA81" w:rsidR="00116AAD" w:rsidRDefault="00116AAD" w:rsidP="00AE7818">
      <w:pPr>
        <w:rPr>
          <w:rFonts w:eastAsia="Times New Roman"/>
          <w:color w:val="000000"/>
          <w:sz w:val="24"/>
          <w:szCs w:val="24"/>
        </w:rPr>
      </w:pPr>
    </w:p>
    <w:p w14:paraId="7574C899" w14:textId="77777777" w:rsidR="006B666D" w:rsidRPr="00356357" w:rsidRDefault="006B666D" w:rsidP="006B666D">
      <w:pPr>
        <w:pStyle w:val="BodyA"/>
        <w:spacing w:before="100"/>
        <w:jc w:val="both"/>
        <w:rPr>
          <w:rStyle w:val="None"/>
          <w:rFonts w:asciiTheme="minorHAnsi" w:eastAsia="Arial" w:hAnsiTheme="minorHAnsi" w:cstheme="minorHAnsi"/>
          <w:sz w:val="24"/>
          <w:szCs w:val="24"/>
        </w:rPr>
      </w:pPr>
      <w:r>
        <w:rPr>
          <w:rStyle w:val="None"/>
          <w:rFonts w:asciiTheme="minorHAnsi" w:hAnsiTheme="minorHAnsi"/>
          <w:b/>
          <w:sz w:val="24"/>
        </w:rPr>
        <w:t>Acerca de la World Heart Federation</w:t>
      </w:r>
      <w:r w:rsidRPr="00356357">
        <w:rPr>
          <w:rStyle w:val="None"/>
          <w:rFonts w:asciiTheme="minorHAnsi" w:hAnsiTheme="minorHAnsi"/>
          <w:sz w:val="24"/>
          <w:szCs w:val="24"/>
        </w:rPr>
        <w:t xml:space="preserve"> </w:t>
      </w:r>
    </w:p>
    <w:p w14:paraId="1C4079B0" w14:textId="62EF2779" w:rsidR="006B666D" w:rsidRDefault="006B666D" w:rsidP="006B666D">
      <w:pPr>
        <w:autoSpaceDE w:val="0"/>
        <w:autoSpaceDN w:val="0"/>
        <w:adjustRightInd w:val="0"/>
        <w:spacing w:after="240"/>
        <w:rPr>
          <w:rFonts w:cstheme="minorHAnsi"/>
          <w:b/>
          <w:bCs/>
        </w:rPr>
      </w:pPr>
      <w:r>
        <w:t xml:space="preserve">La World Heart Federation (WHF, Federación Mundial del Corazón) representa a la comunidad cardiovascular mundial y reúne a más de 200 miembros, tales como fundaciones del corazón, sociedades científicas y organizaciones de pacientes, y a grupos de la sociedad civil en más de 100 países para intercambiar conocimientos y abogar por la salud cardíaca para todos. Visite </w:t>
      </w:r>
      <w:r w:rsidRPr="00AE01BD">
        <w:rPr>
          <w:b/>
          <w:bCs/>
        </w:rPr>
        <w:t>worldheart.org</w:t>
      </w:r>
    </w:p>
    <w:p w14:paraId="4E741E21" w14:textId="77777777" w:rsidR="004231B5" w:rsidRPr="00AE01BD" w:rsidRDefault="004231B5" w:rsidP="006B666D">
      <w:pPr>
        <w:autoSpaceDE w:val="0"/>
        <w:autoSpaceDN w:val="0"/>
        <w:adjustRightInd w:val="0"/>
        <w:spacing w:after="240"/>
        <w:rPr>
          <w:rFonts w:cstheme="minorHAnsi"/>
        </w:rPr>
      </w:pPr>
    </w:p>
    <w:p w14:paraId="47647F4F" w14:textId="77777777" w:rsidR="006B666D" w:rsidRDefault="006B666D" w:rsidP="00AE7818">
      <w:pPr>
        <w:rPr>
          <w:rFonts w:eastAsia="Times New Roman"/>
          <w:color w:val="000000"/>
          <w:sz w:val="24"/>
          <w:szCs w:val="24"/>
        </w:rPr>
      </w:pPr>
    </w:p>
    <w:sectPr w:rsidR="006B66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4448" w14:textId="77777777" w:rsidR="00A67C0C" w:rsidRDefault="00A67C0C" w:rsidP="00AE7818">
      <w:r>
        <w:separator/>
      </w:r>
    </w:p>
  </w:endnote>
  <w:endnote w:type="continuationSeparator" w:id="0">
    <w:p w14:paraId="7EB1AECC" w14:textId="77777777" w:rsidR="00A67C0C" w:rsidRDefault="00A67C0C" w:rsidP="00AE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7ABD" w14:textId="77777777" w:rsidR="00A67C0C" w:rsidRDefault="00A67C0C" w:rsidP="00AE7818">
      <w:r>
        <w:separator/>
      </w:r>
    </w:p>
  </w:footnote>
  <w:footnote w:type="continuationSeparator" w:id="0">
    <w:p w14:paraId="1ED49043" w14:textId="77777777" w:rsidR="00A67C0C" w:rsidRDefault="00A67C0C" w:rsidP="00AE7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94C6" w14:textId="49F98E4D" w:rsidR="000727A6" w:rsidRDefault="00187F1D">
    <w:pPr>
      <w:pStyle w:val="Header"/>
    </w:pPr>
    <w:r>
      <w:rPr>
        <w:noProof/>
      </w:rPr>
      <w:drawing>
        <wp:anchor distT="0" distB="0" distL="114300" distR="114300" simplePos="0" relativeHeight="251659264" behindDoc="1" locked="0" layoutInCell="1" allowOverlap="1" wp14:anchorId="05D4EF7A" wp14:editId="369DA68B">
          <wp:simplePos x="0" y="0"/>
          <wp:positionH relativeFrom="margin">
            <wp:align>left</wp:align>
          </wp:positionH>
          <wp:positionV relativeFrom="paragraph">
            <wp:posOffset>-57785</wp:posOffset>
          </wp:positionV>
          <wp:extent cx="1600200" cy="514350"/>
          <wp:effectExtent l="0" t="0" r="0" b="0"/>
          <wp:wrapThrough wrapText="bothSides">
            <wp:wrapPolygon edited="0">
              <wp:start x="0" y="0"/>
              <wp:lineTo x="0" y="20800"/>
              <wp:lineTo x="21343" y="20800"/>
              <wp:lineTo x="21343" y="0"/>
              <wp:lineTo x="0" y="0"/>
            </wp:wrapPolygon>
          </wp:wrapThrough>
          <wp:docPr id="3" name="Picture 3"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C441F"/>
    <w:multiLevelType w:val="hybridMultilevel"/>
    <w:tmpl w:val="2A427D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6280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zNTC0MDexMDSztDRV0lEKTi0uzszPAykwrAUAxv97KCwAAAA="/>
  </w:docVars>
  <w:rsids>
    <w:rsidRoot w:val="00AE7818"/>
    <w:rsid w:val="00012E37"/>
    <w:rsid w:val="00025A3A"/>
    <w:rsid w:val="00031739"/>
    <w:rsid w:val="000340DC"/>
    <w:rsid w:val="00054C16"/>
    <w:rsid w:val="000727A6"/>
    <w:rsid w:val="000746A8"/>
    <w:rsid w:val="000778B7"/>
    <w:rsid w:val="000947F1"/>
    <w:rsid w:val="00095331"/>
    <w:rsid w:val="000A0DAF"/>
    <w:rsid w:val="000A1143"/>
    <w:rsid w:val="000B230D"/>
    <w:rsid w:val="000C4875"/>
    <w:rsid w:val="000D4575"/>
    <w:rsid w:val="000F5EB8"/>
    <w:rsid w:val="00102B84"/>
    <w:rsid w:val="00116AAD"/>
    <w:rsid w:val="001232CC"/>
    <w:rsid w:val="001427D4"/>
    <w:rsid w:val="0017373B"/>
    <w:rsid w:val="00185736"/>
    <w:rsid w:val="00187F1D"/>
    <w:rsid w:val="00187F58"/>
    <w:rsid w:val="001919EC"/>
    <w:rsid w:val="00194204"/>
    <w:rsid w:val="0019607A"/>
    <w:rsid w:val="001A6C44"/>
    <w:rsid w:val="001B70E1"/>
    <w:rsid w:val="001C3023"/>
    <w:rsid w:val="001E7BB9"/>
    <w:rsid w:val="00230735"/>
    <w:rsid w:val="00235127"/>
    <w:rsid w:val="00235ACC"/>
    <w:rsid w:val="00281A5D"/>
    <w:rsid w:val="00284B47"/>
    <w:rsid w:val="00285DD4"/>
    <w:rsid w:val="002A3D5E"/>
    <w:rsid w:val="002F7E20"/>
    <w:rsid w:val="00300970"/>
    <w:rsid w:val="003075A1"/>
    <w:rsid w:val="003153D3"/>
    <w:rsid w:val="003324BF"/>
    <w:rsid w:val="00356C1C"/>
    <w:rsid w:val="00371CD7"/>
    <w:rsid w:val="00373CBB"/>
    <w:rsid w:val="0039374C"/>
    <w:rsid w:val="003974D1"/>
    <w:rsid w:val="003B655E"/>
    <w:rsid w:val="003D43CD"/>
    <w:rsid w:val="003E0795"/>
    <w:rsid w:val="003E6A17"/>
    <w:rsid w:val="004231B5"/>
    <w:rsid w:val="00423470"/>
    <w:rsid w:val="004615B9"/>
    <w:rsid w:val="004633DF"/>
    <w:rsid w:val="004A0F9F"/>
    <w:rsid w:val="004A7065"/>
    <w:rsid w:val="004D0A1B"/>
    <w:rsid w:val="004D2A24"/>
    <w:rsid w:val="004D4D86"/>
    <w:rsid w:val="00532038"/>
    <w:rsid w:val="00550100"/>
    <w:rsid w:val="005503D1"/>
    <w:rsid w:val="00552CC5"/>
    <w:rsid w:val="0056523D"/>
    <w:rsid w:val="00570E0A"/>
    <w:rsid w:val="00573D60"/>
    <w:rsid w:val="00580042"/>
    <w:rsid w:val="00590A82"/>
    <w:rsid w:val="005C20E0"/>
    <w:rsid w:val="005C5335"/>
    <w:rsid w:val="006273F3"/>
    <w:rsid w:val="00635FF9"/>
    <w:rsid w:val="006443CC"/>
    <w:rsid w:val="006678E4"/>
    <w:rsid w:val="00676D00"/>
    <w:rsid w:val="00677360"/>
    <w:rsid w:val="00680E14"/>
    <w:rsid w:val="006B5FB5"/>
    <w:rsid w:val="006B666D"/>
    <w:rsid w:val="006C77FF"/>
    <w:rsid w:val="006D0014"/>
    <w:rsid w:val="006E5738"/>
    <w:rsid w:val="007602FD"/>
    <w:rsid w:val="0076141F"/>
    <w:rsid w:val="0076658C"/>
    <w:rsid w:val="00770838"/>
    <w:rsid w:val="00773A3B"/>
    <w:rsid w:val="007A327F"/>
    <w:rsid w:val="007A35D6"/>
    <w:rsid w:val="007A7C79"/>
    <w:rsid w:val="007B4B5E"/>
    <w:rsid w:val="007F1C11"/>
    <w:rsid w:val="007F4DDF"/>
    <w:rsid w:val="008040DD"/>
    <w:rsid w:val="00804C29"/>
    <w:rsid w:val="008568F2"/>
    <w:rsid w:val="008651E7"/>
    <w:rsid w:val="00866A90"/>
    <w:rsid w:val="00883E68"/>
    <w:rsid w:val="008904ED"/>
    <w:rsid w:val="008A4DBD"/>
    <w:rsid w:val="008A5F37"/>
    <w:rsid w:val="008D1BA5"/>
    <w:rsid w:val="008F18B4"/>
    <w:rsid w:val="00917F5F"/>
    <w:rsid w:val="00941479"/>
    <w:rsid w:val="00944CEE"/>
    <w:rsid w:val="00960C10"/>
    <w:rsid w:val="009A0C66"/>
    <w:rsid w:val="009B3791"/>
    <w:rsid w:val="009D07ED"/>
    <w:rsid w:val="009D5240"/>
    <w:rsid w:val="009D53BD"/>
    <w:rsid w:val="00A007D8"/>
    <w:rsid w:val="00A115F7"/>
    <w:rsid w:val="00A511A2"/>
    <w:rsid w:val="00A5329A"/>
    <w:rsid w:val="00A64494"/>
    <w:rsid w:val="00A662CB"/>
    <w:rsid w:val="00A67C0C"/>
    <w:rsid w:val="00A702B4"/>
    <w:rsid w:val="00A7409B"/>
    <w:rsid w:val="00AA200D"/>
    <w:rsid w:val="00AB26E5"/>
    <w:rsid w:val="00AB3AA3"/>
    <w:rsid w:val="00AE7818"/>
    <w:rsid w:val="00B24C87"/>
    <w:rsid w:val="00B31718"/>
    <w:rsid w:val="00B36AF3"/>
    <w:rsid w:val="00B47EF2"/>
    <w:rsid w:val="00B670F5"/>
    <w:rsid w:val="00B672C4"/>
    <w:rsid w:val="00B87E83"/>
    <w:rsid w:val="00B900A9"/>
    <w:rsid w:val="00B97898"/>
    <w:rsid w:val="00BA11DC"/>
    <w:rsid w:val="00BB3754"/>
    <w:rsid w:val="00BF0BF9"/>
    <w:rsid w:val="00BF4327"/>
    <w:rsid w:val="00BF5407"/>
    <w:rsid w:val="00BF7307"/>
    <w:rsid w:val="00BF73E4"/>
    <w:rsid w:val="00BF7464"/>
    <w:rsid w:val="00C0141F"/>
    <w:rsid w:val="00C510F0"/>
    <w:rsid w:val="00C731A6"/>
    <w:rsid w:val="00C82CCE"/>
    <w:rsid w:val="00CA1202"/>
    <w:rsid w:val="00CB0A11"/>
    <w:rsid w:val="00CC1203"/>
    <w:rsid w:val="00CD7C17"/>
    <w:rsid w:val="00CF5525"/>
    <w:rsid w:val="00D10A5F"/>
    <w:rsid w:val="00D14FD6"/>
    <w:rsid w:val="00D17D6E"/>
    <w:rsid w:val="00D2218E"/>
    <w:rsid w:val="00D263DD"/>
    <w:rsid w:val="00D442CE"/>
    <w:rsid w:val="00D6286C"/>
    <w:rsid w:val="00D72680"/>
    <w:rsid w:val="00D77788"/>
    <w:rsid w:val="00D86E5D"/>
    <w:rsid w:val="00D91E42"/>
    <w:rsid w:val="00DC24EC"/>
    <w:rsid w:val="00DC297C"/>
    <w:rsid w:val="00DC5125"/>
    <w:rsid w:val="00DC586B"/>
    <w:rsid w:val="00DE278E"/>
    <w:rsid w:val="00DF0FEA"/>
    <w:rsid w:val="00E47423"/>
    <w:rsid w:val="00E70EA9"/>
    <w:rsid w:val="00E910C4"/>
    <w:rsid w:val="00E91718"/>
    <w:rsid w:val="00E91EFF"/>
    <w:rsid w:val="00E94F2E"/>
    <w:rsid w:val="00EA65A4"/>
    <w:rsid w:val="00ED315E"/>
    <w:rsid w:val="00ED51CB"/>
    <w:rsid w:val="00F0235A"/>
    <w:rsid w:val="00F23A37"/>
    <w:rsid w:val="00F71618"/>
    <w:rsid w:val="00F82866"/>
    <w:rsid w:val="00FA2377"/>
    <w:rsid w:val="00FC4217"/>
    <w:rsid w:val="00FD2F30"/>
    <w:rsid w:val="00FF1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94DB"/>
  <w15:chartTrackingRefBased/>
  <w15:docId w15:val="{7F2D1EE5-2A2F-491B-B5E5-E2673596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818"/>
    <w:pPr>
      <w:spacing w:after="0" w:line="240" w:lineRule="auto"/>
    </w:pPr>
    <w:rPr>
      <w:rFonts w:ascii="Calibri" w:hAnsi="Calibri" w:cs="Calibri"/>
    </w:rPr>
  </w:style>
  <w:style w:type="paragraph" w:styleId="Heading1">
    <w:name w:val="heading 1"/>
    <w:basedOn w:val="Normal"/>
    <w:next w:val="Normal"/>
    <w:link w:val="Heading1Char"/>
    <w:uiPriority w:val="9"/>
    <w:qFormat/>
    <w:rsid w:val="00AE78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81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E7818"/>
    <w:rPr>
      <w:sz w:val="16"/>
      <w:szCs w:val="16"/>
    </w:rPr>
  </w:style>
  <w:style w:type="paragraph" w:styleId="CommentText">
    <w:name w:val="annotation text"/>
    <w:basedOn w:val="Normal"/>
    <w:link w:val="CommentTextChar"/>
    <w:uiPriority w:val="99"/>
    <w:unhideWhenUsed/>
    <w:rsid w:val="00AE7818"/>
    <w:rPr>
      <w:sz w:val="20"/>
      <w:szCs w:val="20"/>
    </w:rPr>
  </w:style>
  <w:style w:type="character" w:customStyle="1" w:styleId="CommentTextChar">
    <w:name w:val="Comment Text Char"/>
    <w:basedOn w:val="DefaultParagraphFont"/>
    <w:link w:val="CommentText"/>
    <w:uiPriority w:val="99"/>
    <w:rsid w:val="00AE7818"/>
    <w:rPr>
      <w:rFonts w:ascii="Calibri" w:hAnsi="Calibri" w:cs="Calibri"/>
      <w:sz w:val="20"/>
      <w:szCs w:val="20"/>
    </w:rPr>
  </w:style>
  <w:style w:type="paragraph" w:styleId="ListParagraph">
    <w:name w:val="List Paragraph"/>
    <w:basedOn w:val="Normal"/>
    <w:link w:val="ListParagraphChar"/>
    <w:uiPriority w:val="34"/>
    <w:qFormat/>
    <w:rsid w:val="00AE7818"/>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AE7818"/>
    <w:rPr>
      <w:lang w:val="es-419"/>
    </w:rPr>
  </w:style>
  <w:style w:type="character" w:styleId="Hyperlink">
    <w:name w:val="Hyperlink"/>
    <w:basedOn w:val="DefaultParagraphFont"/>
    <w:uiPriority w:val="99"/>
    <w:unhideWhenUsed/>
    <w:rsid w:val="00AE7818"/>
    <w:rPr>
      <w:color w:val="0563C1" w:themeColor="hyperlink"/>
      <w:u w:val="single"/>
    </w:rPr>
  </w:style>
  <w:style w:type="paragraph" w:styleId="NormalWeb">
    <w:name w:val="Normal (Web)"/>
    <w:basedOn w:val="Normal"/>
    <w:uiPriority w:val="99"/>
    <w:unhideWhenUsed/>
    <w:rsid w:val="00AE7818"/>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E7818"/>
    <w:rPr>
      <w:sz w:val="20"/>
      <w:szCs w:val="20"/>
    </w:rPr>
  </w:style>
  <w:style w:type="character" w:customStyle="1" w:styleId="EndnoteTextChar">
    <w:name w:val="Endnote Text Char"/>
    <w:basedOn w:val="DefaultParagraphFont"/>
    <w:link w:val="EndnoteText"/>
    <w:uiPriority w:val="99"/>
    <w:semiHidden/>
    <w:rsid w:val="00AE7818"/>
    <w:rPr>
      <w:rFonts w:ascii="Calibri" w:hAnsi="Calibri" w:cs="Calibri"/>
      <w:sz w:val="20"/>
      <w:szCs w:val="20"/>
    </w:rPr>
  </w:style>
  <w:style w:type="character" w:styleId="EndnoteReference">
    <w:name w:val="endnote reference"/>
    <w:basedOn w:val="DefaultParagraphFont"/>
    <w:uiPriority w:val="99"/>
    <w:semiHidden/>
    <w:unhideWhenUsed/>
    <w:rsid w:val="00AE7818"/>
    <w:rPr>
      <w:vertAlign w:val="superscript"/>
    </w:rPr>
  </w:style>
  <w:style w:type="paragraph" w:customStyle="1" w:styleId="EndNoteBibliography">
    <w:name w:val="EndNote Bibliography"/>
    <w:basedOn w:val="Normal"/>
    <w:link w:val="EndNoteBibliographyCar"/>
    <w:rsid w:val="00AE7818"/>
    <w:pPr>
      <w:spacing w:after="160"/>
      <w:jc w:val="both"/>
    </w:pPr>
    <w:rPr>
      <w:rFonts w:eastAsiaTheme="minorEastAsia"/>
      <w:noProof/>
      <w:sz w:val="20"/>
      <w:szCs w:val="21"/>
    </w:rPr>
  </w:style>
  <w:style w:type="character" w:customStyle="1" w:styleId="EndNoteBibliographyCar">
    <w:name w:val="EndNote Bibliography Car"/>
    <w:basedOn w:val="DefaultParagraphFont"/>
    <w:link w:val="EndNoteBibliography"/>
    <w:rsid w:val="00AE7818"/>
    <w:rPr>
      <w:rFonts w:ascii="Calibri" w:eastAsiaTheme="minorEastAsia" w:hAnsi="Calibri" w:cs="Calibri"/>
      <w:noProof/>
      <w:sz w:val="20"/>
      <w:szCs w:val="21"/>
      <w:lang w:val="es-419"/>
    </w:rPr>
  </w:style>
  <w:style w:type="character" w:styleId="Emphasis">
    <w:name w:val="Emphasis"/>
    <w:basedOn w:val="DefaultParagraphFont"/>
    <w:uiPriority w:val="20"/>
    <w:qFormat/>
    <w:rsid w:val="003D43CD"/>
    <w:rPr>
      <w:i/>
      <w:iCs/>
    </w:rPr>
  </w:style>
  <w:style w:type="character" w:customStyle="1" w:styleId="hgkelc">
    <w:name w:val="hgkelc"/>
    <w:basedOn w:val="DefaultParagraphFont"/>
    <w:rsid w:val="004A7065"/>
  </w:style>
  <w:style w:type="paragraph" w:styleId="Header">
    <w:name w:val="header"/>
    <w:basedOn w:val="Normal"/>
    <w:link w:val="HeaderChar"/>
    <w:uiPriority w:val="99"/>
    <w:unhideWhenUsed/>
    <w:rsid w:val="000727A6"/>
    <w:pPr>
      <w:tabs>
        <w:tab w:val="center" w:pos="4513"/>
        <w:tab w:val="right" w:pos="9026"/>
      </w:tabs>
    </w:pPr>
  </w:style>
  <w:style w:type="character" w:customStyle="1" w:styleId="HeaderChar">
    <w:name w:val="Header Char"/>
    <w:basedOn w:val="DefaultParagraphFont"/>
    <w:link w:val="Header"/>
    <w:uiPriority w:val="99"/>
    <w:rsid w:val="000727A6"/>
    <w:rPr>
      <w:rFonts w:ascii="Calibri" w:hAnsi="Calibri" w:cs="Calibri"/>
    </w:rPr>
  </w:style>
  <w:style w:type="paragraph" w:styleId="Footer">
    <w:name w:val="footer"/>
    <w:basedOn w:val="Normal"/>
    <w:link w:val="FooterChar"/>
    <w:uiPriority w:val="99"/>
    <w:unhideWhenUsed/>
    <w:rsid w:val="000727A6"/>
    <w:pPr>
      <w:tabs>
        <w:tab w:val="center" w:pos="4513"/>
        <w:tab w:val="right" w:pos="9026"/>
      </w:tabs>
    </w:pPr>
  </w:style>
  <w:style w:type="character" w:customStyle="1" w:styleId="FooterChar">
    <w:name w:val="Footer Char"/>
    <w:basedOn w:val="DefaultParagraphFont"/>
    <w:link w:val="Footer"/>
    <w:uiPriority w:val="99"/>
    <w:rsid w:val="000727A6"/>
    <w:rPr>
      <w:rFonts w:ascii="Calibri" w:hAnsi="Calibri" w:cs="Calibri"/>
    </w:rPr>
  </w:style>
  <w:style w:type="paragraph" w:styleId="CommentSubject">
    <w:name w:val="annotation subject"/>
    <w:basedOn w:val="CommentText"/>
    <w:next w:val="CommentText"/>
    <w:link w:val="CommentSubjectChar"/>
    <w:uiPriority w:val="99"/>
    <w:semiHidden/>
    <w:unhideWhenUsed/>
    <w:rsid w:val="0056523D"/>
    <w:rPr>
      <w:b/>
      <w:bCs/>
    </w:rPr>
  </w:style>
  <w:style w:type="character" w:customStyle="1" w:styleId="CommentSubjectChar">
    <w:name w:val="Comment Subject Char"/>
    <w:basedOn w:val="CommentTextChar"/>
    <w:link w:val="CommentSubject"/>
    <w:uiPriority w:val="99"/>
    <w:semiHidden/>
    <w:rsid w:val="0056523D"/>
    <w:rPr>
      <w:rFonts w:ascii="Calibri" w:hAnsi="Calibri" w:cs="Calibri"/>
      <w:b/>
      <w:bCs/>
      <w:sz w:val="20"/>
      <w:szCs w:val="20"/>
    </w:rPr>
  </w:style>
  <w:style w:type="character" w:styleId="UnresolvedMention">
    <w:name w:val="Unresolved Mention"/>
    <w:basedOn w:val="DefaultParagraphFont"/>
    <w:uiPriority w:val="99"/>
    <w:semiHidden/>
    <w:unhideWhenUsed/>
    <w:rsid w:val="00D442CE"/>
    <w:rPr>
      <w:color w:val="605E5C"/>
      <w:shd w:val="clear" w:color="auto" w:fill="E1DFDD"/>
    </w:rPr>
  </w:style>
  <w:style w:type="paragraph" w:customStyle="1" w:styleId="BodyA">
    <w:name w:val="Body A"/>
    <w:rsid w:val="0076658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6B666D"/>
  </w:style>
  <w:style w:type="paragraph" w:styleId="Revision">
    <w:name w:val="Revision"/>
    <w:hidden/>
    <w:uiPriority w:val="99"/>
    <w:semiHidden/>
    <w:rsid w:val="0094147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29608">
      <w:bodyDiv w:val="1"/>
      <w:marLeft w:val="0"/>
      <w:marRight w:val="0"/>
      <w:marTop w:val="0"/>
      <w:marBottom w:val="0"/>
      <w:divBdr>
        <w:top w:val="none" w:sz="0" w:space="0" w:color="auto"/>
        <w:left w:val="none" w:sz="0" w:space="0" w:color="auto"/>
        <w:bottom w:val="none" w:sz="0" w:space="0" w:color="auto"/>
        <w:right w:val="none" w:sz="0" w:space="0" w:color="auto"/>
      </w:divBdr>
    </w:div>
    <w:div w:id="1676761468">
      <w:bodyDiv w:val="1"/>
      <w:marLeft w:val="0"/>
      <w:marRight w:val="0"/>
      <w:marTop w:val="0"/>
      <w:marBottom w:val="0"/>
      <w:divBdr>
        <w:top w:val="none" w:sz="0" w:space="0" w:color="auto"/>
        <w:left w:val="none" w:sz="0" w:space="0" w:color="auto"/>
        <w:bottom w:val="none" w:sz="0" w:space="0" w:color="auto"/>
        <w:right w:val="none" w:sz="0" w:space="0" w:color="auto"/>
      </w:divBdr>
    </w:div>
    <w:div w:id="19318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heartjourn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ld-heart-federation.org/wp-content/uploads/World-Heart-Vision-2030-Summar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ld-heart-federation.org/wp-content/uploads/World-Heart-Vision-2030.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rjana.pervan@worldhea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27382d-3cab-487d-a0e6-e43e33eab89a">
      <Terms xmlns="http://schemas.microsoft.com/office/infopath/2007/PartnerControls"/>
    </lcf76f155ced4ddcb4097134ff3c332f>
    <TaxCatchAll xmlns="6c9bbf08-dcc7-451a-b7f9-e42fdbcd832b" xsi:nil="true"/>
    <PublishingExpirationDate xmlns="http://schemas.microsoft.com/sharepoint/v3" xsi:nil="true"/>
    <PublishingStartDate xmlns="http://schemas.microsoft.com/sharepoint/v3" xsi:nil="true"/>
    <_ModernAudienceTargetUserField xmlns="5427382d-3cab-487d-a0e6-e43e33eab89a">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178BE82DEDC14A92B0701B26B279D4" ma:contentTypeVersion="19" ma:contentTypeDescription="Create a new document." ma:contentTypeScope="" ma:versionID="563683503514ba7a3e7411c4b1c860f1">
  <xsd:schema xmlns:xsd="http://www.w3.org/2001/XMLSchema" xmlns:xs="http://www.w3.org/2001/XMLSchema" xmlns:p="http://schemas.microsoft.com/office/2006/metadata/properties" xmlns:ns1="http://schemas.microsoft.com/sharepoint/v3" xmlns:ns2="5427382d-3cab-487d-a0e6-e43e33eab89a" xmlns:ns3="6c9bbf08-dcc7-451a-b7f9-e42fdbcd832b" targetNamespace="http://schemas.microsoft.com/office/2006/metadata/properties" ma:root="true" ma:fieldsID="238dcad8ec4079757fd7d43891c55482" ns1:_="" ns2:_="" ns3:_="">
    <xsd:import namespace="http://schemas.microsoft.com/sharepoint/v3"/>
    <xsd:import namespace="5427382d-3cab-487d-a0e6-e43e33eab89a"/>
    <xsd:import namespace="6c9bbf08-dcc7-451a-b7f9-e42fdbcd832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ModernAudienceTargetUserField" minOccurs="0"/>
                <xsd:element ref="ns2: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382d-3cab-487d-a0e6-e43e33eab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26e1da-dea1-4a9a-966f-5157f6692184" ma:termSetId="09814cd3-568e-fe90-9814-8d621ff8fb84" ma:anchorId="fba54fb3-c3e1-fe81-a776-ca4b69148c4d" ma:open="true" ma:isKeyword="false">
      <xsd:complexType>
        <xsd:sequence>
          <xsd:element ref="pc:Terms" minOccurs="0" maxOccurs="1"/>
        </xsd:sequence>
      </xsd:complexType>
    </xsd:element>
    <xsd:element name="_ModernAudienceTargetUserField" ma:index="26"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7" nillable="true" ma:displayName="AudienceIds" ma:list="{20fde041-f612-44ec-9f06-d8d435123c56}" ma:internalName="_ModernAudienceAadObjectIds" ma:readOnly="true" ma:showField="_AadObjectIdForUser" ma:web="6c9bbf08-dcc7-451a-b7f9-e42fdbcd8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bbf08-dcc7-451a-b7f9-e42fdbcd83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472677a-3fbd-491e-b247-16f54fd42231}" ma:internalName="TaxCatchAll" ma:showField="CatchAllData" ma:web="6c9bbf08-dcc7-451a-b7f9-e42fdbcd8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72BB-C2E6-4CA6-A773-CBF53854524C}">
  <ds:schemaRef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6c9bbf08-dcc7-451a-b7f9-e42fdbcd832b"/>
    <ds:schemaRef ds:uri="5427382d-3cab-487d-a0e6-e43e33eab89a"/>
    <ds:schemaRef ds:uri="http://schemas.microsoft.com/sharepoint/v3"/>
  </ds:schemaRefs>
</ds:datastoreItem>
</file>

<file path=customXml/itemProps2.xml><?xml version="1.0" encoding="utf-8"?>
<ds:datastoreItem xmlns:ds="http://schemas.openxmlformats.org/officeDocument/2006/customXml" ds:itemID="{CEBE0456-1E03-4799-A631-262D209124F7}">
  <ds:schemaRefs>
    <ds:schemaRef ds:uri="http://schemas.microsoft.com/sharepoint/v3/contenttype/forms"/>
  </ds:schemaRefs>
</ds:datastoreItem>
</file>

<file path=customXml/itemProps3.xml><?xml version="1.0" encoding="utf-8"?>
<ds:datastoreItem xmlns:ds="http://schemas.openxmlformats.org/officeDocument/2006/customXml" ds:itemID="{9187B49C-7DF4-4818-820C-251F0D7B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27382d-3cab-487d-a0e6-e43e33eab89a"/>
    <ds:schemaRef ds:uri="6c9bbf08-dcc7-451a-b7f9-e42fdbcd8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7C16A-3A16-40A7-93AC-0F628A4C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Hadeed</dc:creator>
  <cp:keywords/>
  <dc:description/>
  <cp:lastModifiedBy>Paula Orrite</cp:lastModifiedBy>
  <cp:revision>9</cp:revision>
  <dcterms:created xsi:type="dcterms:W3CDTF">2022-10-07T17:53:00Z</dcterms:created>
  <dcterms:modified xsi:type="dcterms:W3CDTF">2022-10-19T10:50:00Z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0x0101000E178BE82DEDC14A92B0701B26B279D4</vt:lpwstr>
  </property>
  <property fmtid="{D5CDD505-2E9C-101B-9397-08002B2CF9AE}" pid="3" name="MediaServiceImageTags">
    <vt:lpwstr/>
  </property>
</Properties>
</file>